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1B24A" w14:textId="46C18C9D" w:rsidR="00E75140" w:rsidRPr="00B73EE3" w:rsidRDefault="00B73EE3" w:rsidP="00B73EE3">
      <w:pPr>
        <w:jc w:val="center"/>
        <w:rPr>
          <w:b/>
          <w:bCs/>
        </w:rPr>
      </w:pPr>
      <w:r w:rsidRPr="00B73EE3">
        <w:rPr>
          <w:b/>
          <w:bCs/>
        </w:rPr>
        <w:t>INDICATIVO DO POTENCIAL PETROLÍFERO</w:t>
      </w:r>
    </w:p>
    <w:p w14:paraId="4725C8E3" w14:textId="4078E9D9" w:rsidR="00F6318A" w:rsidRPr="00B73EE3" w:rsidRDefault="00F6318A" w:rsidP="0075057D">
      <w:pPr>
        <w:jc w:val="both"/>
        <w:rPr>
          <w:b/>
          <w:bCs/>
          <w:u w:val="single"/>
        </w:rPr>
      </w:pPr>
      <w:r w:rsidRPr="00B73EE3">
        <w:rPr>
          <w:b/>
          <w:bCs/>
          <w:u w:val="single"/>
        </w:rPr>
        <w:t xml:space="preserve">Bacia do </w:t>
      </w:r>
      <w:r w:rsidR="005274EE">
        <w:rPr>
          <w:b/>
          <w:bCs/>
          <w:u w:val="single"/>
        </w:rPr>
        <w:t>Potiguar terra</w:t>
      </w:r>
    </w:p>
    <w:p w14:paraId="7D145CA8" w14:textId="4DE0A43E" w:rsidR="00900E41" w:rsidRDefault="00900E41" w:rsidP="003D72CB">
      <w:pPr>
        <w:ind w:firstLine="708"/>
        <w:jc w:val="both"/>
      </w:pPr>
      <w:r>
        <w:t>A Bacia Potiguar está localizada no extremo leste da Margem Equatorial Brasileira, estando sua maior parte no Estado do Rio Grande do Norte, e uma pequena parte no Estado do Ceará</w:t>
      </w:r>
      <w:r w:rsidR="00CF418B">
        <w:t xml:space="preserve"> (Figura 1)</w:t>
      </w:r>
      <w:r>
        <w:t>. Sua área é de 222.144 km², dos quais cerca de 195.425 km², ou 87%, correspondem à porção submersa, até o limite das águas territoriais brasileiras. Seu limite geológico a oeste é o Alto de Fortaleza, que a separa da Bacia do Ceará. O Alto de Touros marca seu limite geológico a leste, separando-a da Bacia de Pernambuco-Paraíba. Ao Sul, a bacia se assenta sobre o embasamento pré-cambriano da Província Borborema. A espessura sedimentar atinge até 6.000 metros.</w:t>
      </w:r>
    </w:p>
    <w:p w14:paraId="1590DDDB" w14:textId="77777777" w:rsidR="00E12A86" w:rsidRDefault="00E12A86" w:rsidP="00E12A86">
      <w:pPr>
        <w:spacing w:before="100" w:beforeAutospacing="1" w:after="100" w:afterAutospacing="1" w:line="240" w:lineRule="auto"/>
        <w:ind w:firstLine="708"/>
        <w:jc w:val="both"/>
      </w:pPr>
      <w:r>
        <w:rPr>
          <w:noProof/>
        </w:rPr>
        <w:drawing>
          <wp:inline distT="0" distB="0" distL="0" distR="0" wp14:anchorId="4034A33A" wp14:editId="3E66CC06">
            <wp:extent cx="4613209" cy="3105150"/>
            <wp:effectExtent l="0" t="0" r="0" b="0"/>
            <wp:docPr id="1" name="Imagem 1" descr="Interface gráfica do usuário, Map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nterface gráfica do usuário, Mapa&#10;&#10;Descrição gerada automaticamente"/>
                    <pic:cNvPicPr/>
                  </pic:nvPicPr>
                  <pic:blipFill rotWithShape="1">
                    <a:blip r:embed="rId10"/>
                    <a:srcRect l="31045" t="19166" r="8160" b="8093"/>
                    <a:stretch/>
                  </pic:blipFill>
                  <pic:spPr bwMode="auto">
                    <a:xfrm>
                      <a:off x="0" y="0"/>
                      <a:ext cx="4622278" cy="3111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EAD687" w14:textId="77777777" w:rsidR="00E12A86" w:rsidRPr="00B73EE3" w:rsidRDefault="00E12A86" w:rsidP="00E12A86">
      <w:pPr>
        <w:jc w:val="center"/>
        <w:rPr>
          <w:b/>
          <w:bCs/>
          <w:sz w:val="20"/>
          <w:szCs w:val="20"/>
        </w:rPr>
      </w:pPr>
      <w:r w:rsidRPr="00B73EE3">
        <w:rPr>
          <w:b/>
          <w:bCs/>
          <w:sz w:val="20"/>
          <w:szCs w:val="20"/>
        </w:rPr>
        <w:t>Figura 1 – Mapa localização dos blocos indicados para inclusão no Edital da Oferta Permanente.</w:t>
      </w:r>
    </w:p>
    <w:p w14:paraId="2F7AC79E" w14:textId="5D7BE1D9" w:rsidR="004A166C" w:rsidRPr="00E36A8C" w:rsidRDefault="00900E41" w:rsidP="004A166C">
      <w:pPr>
        <w:spacing w:before="100" w:beforeAutospacing="1" w:after="100" w:afterAutospacing="1" w:line="240" w:lineRule="auto"/>
        <w:ind w:firstLine="708"/>
        <w:jc w:val="both"/>
        <w:rPr>
          <w:b/>
          <w:bCs/>
        </w:rPr>
      </w:pPr>
      <w:r>
        <w:t xml:space="preserve"> </w:t>
      </w:r>
      <w:r w:rsidRPr="00E36A8C">
        <w:rPr>
          <w:b/>
          <w:bCs/>
        </w:rPr>
        <w:t>A Bacia Potiguar é tradicional produtora de petróleo</w:t>
      </w:r>
      <w:r w:rsidR="004A166C" w:rsidRPr="00E36A8C">
        <w:rPr>
          <w:b/>
          <w:bCs/>
        </w:rPr>
        <w:t xml:space="preserve"> </w:t>
      </w:r>
      <w:r w:rsidRPr="00E36A8C">
        <w:rPr>
          <w:b/>
          <w:bCs/>
        </w:rPr>
        <w:t>tanto em sua porção emersa quanto marítima, com predominância de geração de óleos, variando entre 33° e 43° API.</w:t>
      </w:r>
      <w:r w:rsidR="00E578B2" w:rsidRPr="00E36A8C">
        <w:rPr>
          <w:b/>
          <w:bCs/>
        </w:rPr>
        <w:t xml:space="preserve">  </w:t>
      </w:r>
      <w:r w:rsidR="007D3390">
        <w:rPr>
          <w:b/>
          <w:bCs/>
        </w:rPr>
        <w:t>A porção terrestre é</w:t>
      </w:r>
      <w:r w:rsidR="00E578B2" w:rsidRPr="00E36A8C">
        <w:rPr>
          <w:b/>
          <w:bCs/>
        </w:rPr>
        <w:t xml:space="preserve"> classificada como bacia madura, </w:t>
      </w:r>
      <w:r w:rsidR="004A166C" w:rsidRPr="00E36A8C">
        <w:rPr>
          <w:b/>
          <w:bCs/>
        </w:rPr>
        <w:t xml:space="preserve">com estágio avançado de exploração e produção, com sistemas petrolíferos conhecidos e alvos exploratórios vinculados à descoberta de pequenos campos de óleo e gás. </w:t>
      </w:r>
    </w:p>
    <w:p w14:paraId="16ACCA1E" w14:textId="77777777" w:rsidR="00E36A8C" w:rsidRDefault="00E36A8C" w:rsidP="00E36A8C">
      <w:pPr>
        <w:spacing w:before="100" w:beforeAutospacing="1" w:after="100" w:afterAutospacing="1" w:line="240" w:lineRule="auto"/>
        <w:ind w:firstLine="708"/>
        <w:jc w:val="both"/>
      </w:pPr>
      <w:r>
        <w:t>A exploração de hidrocarbonetos na Bacia Potiguar teve início em 1949.</w:t>
      </w:r>
      <w:r w:rsidRPr="001B1E9D">
        <w:t xml:space="preserve"> </w:t>
      </w:r>
      <w:r>
        <w:t>As atividades de exploração se intensificaram durante a década de 70, no contexto da primeira crise do petróleo. Novos levantamentos sísmicos, tanto marinhos quanto terrestres, levaram à descoberta dos campos de Ubarana (1973) e de Agulha (1975) na plataforma continental e do Campo de Mossoró (1979) na porção terrestre.</w:t>
      </w:r>
    </w:p>
    <w:p w14:paraId="7DD2A7C7" w14:textId="77777777" w:rsidR="00E36A8C" w:rsidRDefault="00E36A8C" w:rsidP="00E36A8C">
      <w:pPr>
        <w:spacing w:before="100" w:beforeAutospacing="1" w:after="100" w:afterAutospacing="1" w:line="240" w:lineRule="auto"/>
        <w:ind w:firstLine="708"/>
        <w:jc w:val="both"/>
      </w:pPr>
      <w:r>
        <w:t>O período entre 1980 e 1990 corresponde à fase de maior investimento exploratório na bacia. Foram perfurados 675 poços exploratórios, os quais representam aproximadamente 50% do total perfurado na bacia até o momento.</w:t>
      </w:r>
    </w:p>
    <w:p w14:paraId="157B770E" w14:textId="77777777" w:rsidR="00E36A8C" w:rsidRDefault="00E36A8C" w:rsidP="00E36A8C">
      <w:pPr>
        <w:spacing w:before="100" w:beforeAutospacing="1" w:after="100" w:afterAutospacing="1" w:line="240" w:lineRule="auto"/>
        <w:ind w:firstLine="708"/>
        <w:jc w:val="both"/>
      </w:pPr>
      <w:r>
        <w:lastRenderedPageBreak/>
        <w:t xml:space="preserve">O esforço exploratório realizado até os dias atuais resultou em levantamentos regionais de dados gravimétricos e magnetométricos, aquisição de dados sísmicos e na perfuração de 1.338 poços exploratórios. </w:t>
      </w:r>
    </w:p>
    <w:p w14:paraId="5474D7D5" w14:textId="77777777" w:rsidR="00E36A8C" w:rsidRDefault="00E36A8C" w:rsidP="00E36A8C">
      <w:pPr>
        <w:spacing w:before="100" w:beforeAutospacing="1" w:after="100" w:afterAutospacing="1" w:line="240" w:lineRule="auto"/>
        <w:ind w:firstLine="708"/>
        <w:jc w:val="both"/>
      </w:pPr>
      <w:r>
        <w:t>Em agosto de 2022, a bacia contava com 83 campos em produção, 18 em devolução e 5 em desenvolvimento (SIGEP, Agosto/2022). As estimativas de reservas, de acordo com o Boletim Anual de Reservas atualizado em 31 de março de 2022, constam na Tabela abaixo:</w:t>
      </w:r>
    </w:p>
    <w:p w14:paraId="277CA315" w14:textId="259EB43A" w:rsidR="00E36A8C" w:rsidRDefault="00E36A8C" w:rsidP="00E36A8C">
      <w:pPr>
        <w:spacing w:before="100" w:beforeAutospacing="1" w:after="100" w:afterAutospacing="1" w:line="240" w:lineRule="auto"/>
        <w:ind w:firstLine="708"/>
        <w:jc w:val="both"/>
      </w:pPr>
      <w:r>
        <w:rPr>
          <w:noProof/>
        </w:rPr>
        <w:drawing>
          <wp:inline distT="0" distB="0" distL="0" distR="0" wp14:anchorId="7389114D" wp14:editId="6C69AB69">
            <wp:extent cx="4484092" cy="1498600"/>
            <wp:effectExtent l="0" t="0" r="0" b="6350"/>
            <wp:docPr id="3" name="Imagem 3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3" descr="Interface gráfica do usuário, Texto, Aplicativo&#10;&#10;Descrição gerada automaticamente"/>
                    <pic:cNvPicPr/>
                  </pic:nvPicPr>
                  <pic:blipFill rotWithShape="1">
                    <a:blip r:embed="rId11"/>
                    <a:srcRect l="39393" t="51839" r="15569" b="21405"/>
                    <a:stretch/>
                  </pic:blipFill>
                  <pic:spPr bwMode="auto">
                    <a:xfrm>
                      <a:off x="0" y="0"/>
                      <a:ext cx="4492141" cy="1501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9EF4BD" w14:textId="6A613859" w:rsidR="0043032A" w:rsidRPr="005037FF" w:rsidRDefault="0043032A" w:rsidP="005037FF">
      <w:pPr>
        <w:spacing w:before="100" w:beforeAutospacing="1" w:after="100" w:afterAutospacing="1" w:line="240" w:lineRule="auto"/>
        <w:ind w:firstLine="708"/>
        <w:jc w:val="both"/>
      </w:pPr>
    </w:p>
    <w:sectPr w:rsidR="0043032A" w:rsidRPr="005037FF" w:rsidSect="00E12A86">
      <w:headerReference w:type="default" r:id="rId12"/>
      <w:pgSz w:w="11906" w:h="16838"/>
      <w:pgMar w:top="1417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E139E" w14:textId="77777777" w:rsidR="00E12A86" w:rsidRDefault="00E12A86" w:rsidP="00E12A86">
      <w:pPr>
        <w:spacing w:after="0" w:line="240" w:lineRule="auto"/>
      </w:pPr>
      <w:r>
        <w:separator/>
      </w:r>
    </w:p>
  </w:endnote>
  <w:endnote w:type="continuationSeparator" w:id="0">
    <w:p w14:paraId="24DC9807" w14:textId="77777777" w:rsidR="00E12A86" w:rsidRDefault="00E12A86" w:rsidP="00E12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E1F5C" w14:textId="77777777" w:rsidR="00E12A86" w:rsidRDefault="00E12A86" w:rsidP="00E12A86">
      <w:pPr>
        <w:spacing w:after="0" w:line="240" w:lineRule="auto"/>
      </w:pPr>
      <w:r>
        <w:separator/>
      </w:r>
    </w:p>
  </w:footnote>
  <w:footnote w:type="continuationSeparator" w:id="0">
    <w:p w14:paraId="469C4E3A" w14:textId="77777777" w:rsidR="00E12A86" w:rsidRDefault="00E12A86" w:rsidP="00E12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2B87" w14:textId="37FE0F78" w:rsidR="00E12A86" w:rsidRDefault="00E12A86">
    <w:pPr>
      <w:pStyle w:val="Cabealho"/>
    </w:pPr>
  </w:p>
  <w:p w14:paraId="28A43F38" w14:textId="77777777" w:rsidR="00E12A86" w:rsidRDefault="00E12A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07CA0"/>
    <w:multiLevelType w:val="multilevel"/>
    <w:tmpl w:val="026C5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528034B8"/>
    <w:multiLevelType w:val="multilevel"/>
    <w:tmpl w:val="7B5E3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6273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2252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18A"/>
    <w:rsid w:val="00036134"/>
    <w:rsid w:val="00095E08"/>
    <w:rsid w:val="000F0246"/>
    <w:rsid w:val="001B1E9D"/>
    <w:rsid w:val="002B29A4"/>
    <w:rsid w:val="00334843"/>
    <w:rsid w:val="00394A17"/>
    <w:rsid w:val="003D36FA"/>
    <w:rsid w:val="003D72CB"/>
    <w:rsid w:val="004301A6"/>
    <w:rsid w:val="0043032A"/>
    <w:rsid w:val="00440796"/>
    <w:rsid w:val="004A166C"/>
    <w:rsid w:val="005037FF"/>
    <w:rsid w:val="00522572"/>
    <w:rsid w:val="005274EE"/>
    <w:rsid w:val="005E47E0"/>
    <w:rsid w:val="007037D3"/>
    <w:rsid w:val="0075057D"/>
    <w:rsid w:val="007D3390"/>
    <w:rsid w:val="008D14B2"/>
    <w:rsid w:val="00900E41"/>
    <w:rsid w:val="00972E4B"/>
    <w:rsid w:val="009C2792"/>
    <w:rsid w:val="00A66DC3"/>
    <w:rsid w:val="00B220C8"/>
    <w:rsid w:val="00B33036"/>
    <w:rsid w:val="00B56084"/>
    <w:rsid w:val="00B73EE3"/>
    <w:rsid w:val="00C71E17"/>
    <w:rsid w:val="00C83E11"/>
    <w:rsid w:val="00CF418B"/>
    <w:rsid w:val="00DE4C6C"/>
    <w:rsid w:val="00E12A86"/>
    <w:rsid w:val="00E36A8C"/>
    <w:rsid w:val="00E578B2"/>
    <w:rsid w:val="00E75140"/>
    <w:rsid w:val="00E810B6"/>
    <w:rsid w:val="00F6318A"/>
    <w:rsid w:val="00F8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DC17"/>
  <w15:chartTrackingRefBased/>
  <w15:docId w15:val="{1F9842B9-00EB-4D88-81B0-1A129901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justificadorecuoprimeiralinha">
    <w:name w:val="texto_justificado_recuo_primeira_linha"/>
    <w:basedOn w:val="Normal"/>
    <w:rsid w:val="00F6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F6318A"/>
  </w:style>
  <w:style w:type="character" w:styleId="nfase">
    <w:name w:val="Emphasis"/>
    <w:basedOn w:val="Fontepargpadro"/>
    <w:uiPriority w:val="20"/>
    <w:qFormat/>
    <w:rsid w:val="00F6318A"/>
    <w:rPr>
      <w:i/>
      <w:iCs/>
    </w:rPr>
  </w:style>
  <w:style w:type="paragraph" w:customStyle="1" w:styleId="itemalinealetra">
    <w:name w:val="item_alinea_letra"/>
    <w:basedOn w:val="Normal"/>
    <w:rsid w:val="00F6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">
    <w:name w:val="paragraph"/>
    <w:basedOn w:val="Normal"/>
    <w:rsid w:val="005037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5037FF"/>
  </w:style>
  <w:style w:type="character" w:styleId="Forte">
    <w:name w:val="Strong"/>
    <w:basedOn w:val="Fontepargpadro"/>
    <w:uiPriority w:val="22"/>
    <w:qFormat/>
    <w:rsid w:val="005274EE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E12A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12A86"/>
  </w:style>
  <w:style w:type="paragraph" w:styleId="Rodap">
    <w:name w:val="footer"/>
    <w:basedOn w:val="Normal"/>
    <w:link w:val="RodapChar"/>
    <w:uiPriority w:val="99"/>
    <w:unhideWhenUsed/>
    <w:rsid w:val="00E12A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12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5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C142AB13BA254D8E85215DCC04D352" ma:contentTypeVersion="14" ma:contentTypeDescription="Create a new document." ma:contentTypeScope="" ma:versionID="a442e90044eab887ed81f83113a133d6">
  <xsd:schema xmlns:xsd="http://www.w3.org/2001/XMLSchema" xmlns:xs="http://www.w3.org/2001/XMLSchema" xmlns:p="http://schemas.microsoft.com/office/2006/metadata/properties" xmlns:ns3="0b65bf4a-2ea6-45d9-b2c8-90f76ea8ac86" xmlns:ns4="35d879a0-a7c7-440b-a5fe-00eb0a80934e" targetNamespace="http://schemas.microsoft.com/office/2006/metadata/properties" ma:root="true" ma:fieldsID="6117346f9c111d48e7981b3a83249863" ns3:_="" ns4:_="">
    <xsd:import namespace="0b65bf4a-2ea6-45d9-b2c8-90f76ea8ac86"/>
    <xsd:import namespace="35d879a0-a7c7-440b-a5fe-00eb0a8093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5bf4a-2ea6-45d9-b2c8-90f76ea8ac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879a0-a7c7-440b-a5fe-00eb0a8093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FDCB8D-58B3-4099-BBE7-5E660D549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5bf4a-2ea6-45d9-b2c8-90f76ea8ac86"/>
    <ds:schemaRef ds:uri="35d879a0-a7c7-440b-a5fe-00eb0a8093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CCAEA6-3905-465F-8AFC-D23D518BAF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53B3A-7FC1-4185-8628-0428759E11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</dc:creator>
  <cp:keywords/>
  <dc:description/>
  <cp:lastModifiedBy>Juliana Ribeiro Vieira</cp:lastModifiedBy>
  <cp:revision>20</cp:revision>
  <dcterms:created xsi:type="dcterms:W3CDTF">2022-09-29T17:14:00Z</dcterms:created>
  <dcterms:modified xsi:type="dcterms:W3CDTF">2022-09-29T17:39:00Z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0x0101009FC142AB13BA254D8E85215DCC04D352</vt:lpwstr>
  </property>
</Properties>
</file>